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5D" w:rsidRPr="00546A13" w:rsidRDefault="00AF09F4" w:rsidP="006B345D">
      <w:pPr>
        <w:pStyle w:val="Heading2"/>
        <w:rPr>
          <w:color w:val="000000" w:themeColor="text1"/>
        </w:rPr>
      </w:pPr>
      <w:bookmarkStart w:id="0" w:name="_Toc269133872"/>
      <w:r w:rsidRPr="00546A13">
        <w:rPr>
          <w:color w:val="000000" w:themeColor="text1"/>
        </w:rPr>
        <w:t xml:space="preserve">Handout: </w:t>
      </w:r>
      <w:r w:rsidR="006B345D" w:rsidRPr="00546A13">
        <w:rPr>
          <w:color w:val="000000" w:themeColor="text1"/>
        </w:rPr>
        <w:t>Electronic Options</w:t>
      </w:r>
      <w:bookmarkStart w:id="1" w:name="_GoBack"/>
      <w:bookmarkEnd w:id="0"/>
      <w:bookmarkEnd w:id="1"/>
    </w:p>
    <w:p w:rsidR="006B345D" w:rsidRDefault="006B345D" w:rsidP="006B345D">
      <w:pPr>
        <w:pStyle w:val="BulletedPoints"/>
        <w:numPr>
          <w:ilvl w:val="0"/>
          <w:numId w:val="0"/>
        </w:numPr>
        <w:spacing w:after="0" w:line="240" w:lineRule="auto"/>
        <w:jc w:val="center"/>
        <w:rPr>
          <w:rFonts w:ascii="AR CENA" w:hAnsi="AR CENA"/>
          <w:sz w:val="40"/>
          <w:szCs w:val="40"/>
        </w:rPr>
      </w:pPr>
      <w:r>
        <w:rPr>
          <w:noProof/>
          <w:lang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146685</wp:posOffset>
            </wp:positionV>
            <wp:extent cx="631190" cy="631190"/>
            <wp:effectExtent l="0" t="0" r="0" b="0"/>
            <wp:wrapNone/>
            <wp:docPr id="2" name="Picture 18" descr="j043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433904[1]"/>
                    <pic:cNvPicPr>
                      <a:picLocks noChangeAspect="1" noChangeArrowheads="1"/>
                    </pic:cNvPicPr>
                  </pic:nvPicPr>
                  <pic:blipFill>
                    <a:blip r:embed="rId6" cstate="print"/>
                    <a:srcRect/>
                    <a:stretch>
                      <a:fillRect/>
                    </a:stretch>
                  </pic:blipFill>
                  <pic:spPr bwMode="auto">
                    <a:xfrm>
                      <a:off x="0" y="0"/>
                      <a:ext cx="631190" cy="631190"/>
                    </a:xfrm>
                    <a:prstGeom prst="rect">
                      <a:avLst/>
                    </a:prstGeom>
                    <a:noFill/>
                    <a:ln w="9525">
                      <a:noFill/>
                      <a:miter lim="800000"/>
                      <a:headEnd/>
                      <a:tailEnd/>
                    </a:ln>
                  </pic:spPr>
                </pic:pic>
              </a:graphicData>
            </a:graphic>
          </wp:anchor>
        </w:drawing>
      </w:r>
    </w:p>
    <w:p w:rsidR="006B345D" w:rsidRPr="00B12F37" w:rsidRDefault="006B345D" w:rsidP="006B345D">
      <w:pPr>
        <w:ind w:left="720" w:firstLine="720"/>
        <w:rPr>
          <w:rFonts w:ascii="AR CENA" w:hAnsi="AR CENA"/>
          <w:sz w:val="32"/>
          <w:szCs w:val="32"/>
        </w:rPr>
      </w:pPr>
      <w:r w:rsidRPr="00B12F37">
        <w:rPr>
          <w:rFonts w:ascii="AR CENA" w:hAnsi="AR CENA"/>
          <w:sz w:val="32"/>
          <w:szCs w:val="32"/>
        </w:rPr>
        <w:t xml:space="preserve">Presentation program: </w:t>
      </w:r>
    </w:p>
    <w:p w:rsidR="006B345D" w:rsidRPr="00B12F37" w:rsidRDefault="006B345D" w:rsidP="006B345D">
      <w:pPr>
        <w:rPr>
          <w:rFonts w:ascii="AR CENA" w:hAnsi="AR CENA"/>
        </w:rPr>
      </w:pPr>
    </w:p>
    <w:p w:rsidR="006B345D" w:rsidRPr="00B12F37" w:rsidRDefault="006B345D" w:rsidP="006B345D">
      <w:pPr>
        <w:rPr>
          <w:rFonts w:ascii="AR CENA" w:hAnsi="AR CENA"/>
        </w:rPr>
      </w:pPr>
      <w:r>
        <w:rPr>
          <w:noProof/>
          <w:lang w:bidi="ar-SA"/>
        </w:rPr>
        <w:drawing>
          <wp:anchor distT="0" distB="0" distL="114300" distR="114300" simplePos="0" relativeHeight="251661312" behindDoc="1" locked="0" layoutInCell="1" allowOverlap="1">
            <wp:simplePos x="0" y="0"/>
            <wp:positionH relativeFrom="column">
              <wp:posOffset>0</wp:posOffset>
            </wp:positionH>
            <wp:positionV relativeFrom="paragraph">
              <wp:posOffset>544830</wp:posOffset>
            </wp:positionV>
            <wp:extent cx="714375" cy="714375"/>
            <wp:effectExtent l="19050" t="0" r="9525" b="0"/>
            <wp:wrapNone/>
            <wp:docPr id="3" name="Picture 19" descr="RM Easiboar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M Easiboard">
                      <a:hlinkClick r:id="rId7"/>
                    </pic:cNvPr>
                    <pic:cNvPicPr>
                      <a:picLocks noChangeAspect="1" noChangeArrowheads="1"/>
                    </pic:cNvPicPr>
                  </pic:nvPicPr>
                  <pic:blipFill>
                    <a:blip r:embed="rId8" r:link="rId9"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Pr="00B12F37">
        <w:rPr>
          <w:rFonts w:ascii="AR CENA" w:hAnsi="AR CENA"/>
        </w:rPr>
        <w:t>Programs like Microsoft Power Point help to organize your materials into one file.  Once the information is in the presentation program, you can make handouts that you can give to your participants as an agenda.</w:t>
      </w:r>
    </w:p>
    <w:p w:rsidR="006B345D" w:rsidRPr="00B12F37" w:rsidRDefault="006B345D" w:rsidP="006B345D">
      <w:pPr>
        <w:rPr>
          <w:rFonts w:ascii="AR CENA" w:hAnsi="AR CENA"/>
        </w:rPr>
      </w:pPr>
    </w:p>
    <w:p w:rsidR="006B345D" w:rsidRPr="00B12F37" w:rsidRDefault="006B345D" w:rsidP="006B345D">
      <w:pPr>
        <w:ind w:left="720" w:firstLine="720"/>
        <w:rPr>
          <w:rFonts w:ascii="AR CENA" w:hAnsi="AR CENA"/>
          <w:sz w:val="32"/>
          <w:szCs w:val="32"/>
        </w:rPr>
      </w:pPr>
      <w:r w:rsidRPr="00B12F37">
        <w:rPr>
          <w:rFonts w:ascii="AR CENA" w:hAnsi="AR CENA"/>
          <w:sz w:val="32"/>
          <w:szCs w:val="32"/>
        </w:rPr>
        <w:t xml:space="preserve">Electronic whiteboard: </w:t>
      </w:r>
    </w:p>
    <w:p w:rsidR="006B345D" w:rsidRPr="00B12F37" w:rsidRDefault="006B345D" w:rsidP="006B345D">
      <w:pPr>
        <w:rPr>
          <w:rFonts w:ascii="AR CENA" w:hAnsi="AR CENA"/>
        </w:rPr>
      </w:pPr>
    </w:p>
    <w:p w:rsidR="006B345D" w:rsidRPr="00B12F37" w:rsidRDefault="006B345D" w:rsidP="006B345D">
      <w:pPr>
        <w:rPr>
          <w:rFonts w:ascii="AR CENA" w:hAnsi="AR CENA"/>
        </w:rPr>
      </w:pPr>
      <w:r>
        <w:rPr>
          <w:noProof/>
          <w:lang w:bidi="ar-SA"/>
        </w:rPr>
        <w:drawing>
          <wp:anchor distT="0" distB="0" distL="114300" distR="114300" simplePos="0" relativeHeight="251662336" behindDoc="1" locked="0" layoutInCell="1" allowOverlap="1">
            <wp:simplePos x="0" y="0"/>
            <wp:positionH relativeFrom="column">
              <wp:posOffset>0</wp:posOffset>
            </wp:positionH>
            <wp:positionV relativeFrom="paragraph">
              <wp:posOffset>508635</wp:posOffset>
            </wp:positionV>
            <wp:extent cx="745490" cy="745490"/>
            <wp:effectExtent l="19050" t="0" r="0" b="0"/>
            <wp:wrapNone/>
            <wp:docPr id="4" name="Picture 20" descr="j0439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439348[1]"/>
                    <pic:cNvPicPr>
                      <a:picLocks noChangeAspect="1" noChangeArrowheads="1"/>
                    </pic:cNvPicPr>
                  </pic:nvPicPr>
                  <pic:blipFill>
                    <a:blip r:embed="rId10" cstate="print"/>
                    <a:srcRect/>
                    <a:stretch>
                      <a:fillRect/>
                    </a:stretch>
                  </pic:blipFill>
                  <pic:spPr bwMode="auto">
                    <a:xfrm>
                      <a:off x="0" y="0"/>
                      <a:ext cx="745490" cy="745490"/>
                    </a:xfrm>
                    <a:prstGeom prst="rect">
                      <a:avLst/>
                    </a:prstGeom>
                    <a:noFill/>
                    <a:ln w="9525">
                      <a:noFill/>
                      <a:miter lim="800000"/>
                      <a:headEnd/>
                      <a:tailEnd/>
                    </a:ln>
                  </pic:spPr>
                </pic:pic>
              </a:graphicData>
            </a:graphic>
          </wp:anchor>
        </w:drawing>
      </w:r>
      <w:r w:rsidRPr="00B12F37">
        <w:rPr>
          <w:rFonts w:ascii="AR CENA" w:hAnsi="AR CENA"/>
        </w:rPr>
        <w:t>An electronic whiteboard is an efficient way to write and record ideas all with one source.  The electronic device acts like a normal whiteboard, but uses special electronic markers.  This electronic device also records the items written on the board for referencing later.</w:t>
      </w:r>
    </w:p>
    <w:p w:rsidR="006B345D" w:rsidRPr="00B12F37" w:rsidRDefault="006B345D" w:rsidP="006B345D">
      <w:pPr>
        <w:rPr>
          <w:rFonts w:ascii="AR CENA" w:hAnsi="AR CENA"/>
        </w:rPr>
      </w:pPr>
    </w:p>
    <w:p w:rsidR="006B345D" w:rsidRPr="00B12F37" w:rsidRDefault="006B345D" w:rsidP="006B345D">
      <w:pPr>
        <w:ind w:left="720" w:firstLine="720"/>
        <w:rPr>
          <w:rFonts w:ascii="AR CENA" w:hAnsi="AR CENA"/>
          <w:sz w:val="32"/>
          <w:szCs w:val="32"/>
        </w:rPr>
      </w:pPr>
      <w:r w:rsidRPr="00B12F37">
        <w:rPr>
          <w:rFonts w:ascii="AR CENA" w:hAnsi="AR CENA"/>
          <w:sz w:val="32"/>
          <w:szCs w:val="32"/>
        </w:rPr>
        <w:t xml:space="preserve">Web meeting programs: </w:t>
      </w:r>
    </w:p>
    <w:p w:rsidR="006B345D" w:rsidRPr="00B12F37" w:rsidRDefault="006B345D" w:rsidP="006B345D">
      <w:pPr>
        <w:rPr>
          <w:rFonts w:ascii="AR CENA" w:hAnsi="AR CENA"/>
        </w:rPr>
      </w:pPr>
    </w:p>
    <w:p w:rsidR="006B345D" w:rsidRPr="00B12F37" w:rsidRDefault="006B345D" w:rsidP="006B345D">
      <w:pPr>
        <w:rPr>
          <w:rFonts w:ascii="AR CENA" w:hAnsi="AR CENA"/>
        </w:rPr>
      </w:pPr>
      <w:r w:rsidRPr="00B12F37">
        <w:rPr>
          <w:rFonts w:ascii="AR CENA" w:hAnsi="AR CENA"/>
        </w:rPr>
        <w:t xml:space="preserve">Programs similar to Microsoft Live Meeting allow you conduct your meeting via the Internet.  Voice, images from your desktop, and a web cam view of the meeting room and the individual.  </w:t>
      </w:r>
    </w:p>
    <w:p w:rsidR="006B345D" w:rsidRPr="00B12F37" w:rsidRDefault="006B345D" w:rsidP="006B345D">
      <w:pPr>
        <w:rPr>
          <w:rFonts w:ascii="AR CENA" w:hAnsi="AR CENA"/>
        </w:rPr>
      </w:pPr>
      <w:r>
        <w:rPr>
          <w:noProof/>
          <w:lang w:bidi="ar-SA"/>
        </w:rPr>
        <w:drawing>
          <wp:anchor distT="0" distB="0" distL="114300" distR="114300" simplePos="0" relativeHeight="251663360" behindDoc="1" locked="0" layoutInCell="1" allowOverlap="1">
            <wp:simplePos x="0" y="0"/>
            <wp:positionH relativeFrom="column">
              <wp:posOffset>0</wp:posOffset>
            </wp:positionH>
            <wp:positionV relativeFrom="paragraph">
              <wp:posOffset>28575</wp:posOffset>
            </wp:positionV>
            <wp:extent cx="800100" cy="528320"/>
            <wp:effectExtent l="19050" t="0" r="0" b="0"/>
            <wp:wrapNone/>
            <wp:docPr id="5" name="Picture 21" descr="j0411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411829[1]"/>
                    <pic:cNvPicPr>
                      <a:picLocks noChangeAspect="1" noChangeArrowheads="1"/>
                    </pic:cNvPicPr>
                  </pic:nvPicPr>
                  <pic:blipFill>
                    <a:blip r:embed="rId11" cstate="print"/>
                    <a:srcRect/>
                    <a:stretch>
                      <a:fillRect/>
                    </a:stretch>
                  </pic:blipFill>
                  <pic:spPr bwMode="auto">
                    <a:xfrm>
                      <a:off x="0" y="0"/>
                      <a:ext cx="800100" cy="528320"/>
                    </a:xfrm>
                    <a:prstGeom prst="rect">
                      <a:avLst/>
                    </a:prstGeom>
                    <a:noFill/>
                    <a:ln w="9525">
                      <a:noFill/>
                      <a:miter lim="800000"/>
                      <a:headEnd/>
                      <a:tailEnd/>
                    </a:ln>
                  </pic:spPr>
                </pic:pic>
              </a:graphicData>
            </a:graphic>
          </wp:anchor>
        </w:drawing>
      </w:r>
    </w:p>
    <w:p w:rsidR="006B345D" w:rsidRPr="003B4A84" w:rsidRDefault="006B345D" w:rsidP="006B345D">
      <w:pPr>
        <w:ind w:left="720" w:firstLine="720"/>
        <w:rPr>
          <w:rFonts w:ascii="AR CENA" w:hAnsi="AR CENA"/>
          <w:sz w:val="32"/>
          <w:szCs w:val="32"/>
        </w:rPr>
      </w:pPr>
      <w:r w:rsidRPr="003B4A84">
        <w:rPr>
          <w:rFonts w:ascii="AR CENA" w:hAnsi="AR CENA"/>
          <w:sz w:val="32"/>
          <w:szCs w:val="32"/>
        </w:rPr>
        <w:t>Video conferencing:</w:t>
      </w:r>
    </w:p>
    <w:p w:rsidR="006B345D" w:rsidRPr="00B12F37" w:rsidRDefault="006B345D" w:rsidP="006B345D">
      <w:pPr>
        <w:rPr>
          <w:rFonts w:ascii="AR CENA" w:hAnsi="AR CENA"/>
        </w:rPr>
      </w:pPr>
    </w:p>
    <w:p w:rsidR="006B345D" w:rsidRDefault="006B345D" w:rsidP="006B345D">
      <w:pPr>
        <w:rPr>
          <w:rFonts w:ascii="AR CENA" w:hAnsi="AR CENA"/>
        </w:rPr>
      </w:pPr>
      <w:r w:rsidRPr="00B12F37">
        <w:rPr>
          <w:rFonts w:ascii="AR CENA" w:hAnsi="AR CENA"/>
        </w:rPr>
        <w:t>This dedicated line uses cameras and television screens to connect two or more remote sites into one meeting.</w:t>
      </w:r>
    </w:p>
    <w:p w:rsidR="006B345D" w:rsidRPr="00B12F37" w:rsidRDefault="006B345D" w:rsidP="006B345D">
      <w:pPr>
        <w:rPr>
          <w:rFonts w:ascii="AR CENA" w:hAnsi="AR CENA"/>
        </w:rPr>
      </w:pPr>
      <w:r>
        <w:rPr>
          <w:noProof/>
          <w:lang w:bidi="ar-SA"/>
        </w:rPr>
        <w:drawing>
          <wp:anchor distT="0" distB="0" distL="114300" distR="114300" simplePos="0" relativeHeight="251664384" behindDoc="1" locked="0" layoutInCell="1" allowOverlap="1">
            <wp:simplePos x="0" y="0"/>
            <wp:positionH relativeFrom="column">
              <wp:posOffset>0</wp:posOffset>
            </wp:positionH>
            <wp:positionV relativeFrom="paragraph">
              <wp:posOffset>20320</wp:posOffset>
            </wp:positionV>
            <wp:extent cx="685800" cy="664210"/>
            <wp:effectExtent l="19050" t="0" r="0" b="0"/>
            <wp:wrapNone/>
            <wp:docPr id="6" name="Picture 22" descr="j0412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412270[1]"/>
                    <pic:cNvPicPr>
                      <a:picLocks noChangeAspect="1" noChangeArrowheads="1"/>
                    </pic:cNvPicPr>
                  </pic:nvPicPr>
                  <pic:blipFill>
                    <a:blip r:embed="rId12" cstate="print"/>
                    <a:srcRect/>
                    <a:stretch>
                      <a:fillRect/>
                    </a:stretch>
                  </pic:blipFill>
                  <pic:spPr bwMode="auto">
                    <a:xfrm>
                      <a:off x="0" y="0"/>
                      <a:ext cx="685800" cy="664210"/>
                    </a:xfrm>
                    <a:prstGeom prst="rect">
                      <a:avLst/>
                    </a:prstGeom>
                    <a:noFill/>
                    <a:ln w="9525">
                      <a:noFill/>
                      <a:miter lim="800000"/>
                      <a:headEnd/>
                      <a:tailEnd/>
                    </a:ln>
                  </pic:spPr>
                </pic:pic>
              </a:graphicData>
            </a:graphic>
          </wp:anchor>
        </w:drawing>
      </w:r>
    </w:p>
    <w:p w:rsidR="006B345D" w:rsidRPr="003B4A84" w:rsidRDefault="006B345D" w:rsidP="006B345D">
      <w:pPr>
        <w:ind w:left="720" w:firstLine="720"/>
        <w:rPr>
          <w:rFonts w:ascii="AR CENA" w:hAnsi="AR CENA"/>
          <w:sz w:val="32"/>
          <w:szCs w:val="32"/>
        </w:rPr>
      </w:pPr>
      <w:r w:rsidRPr="003B4A84">
        <w:rPr>
          <w:rFonts w:ascii="AR CENA" w:hAnsi="AR CENA"/>
          <w:sz w:val="32"/>
          <w:szCs w:val="32"/>
        </w:rPr>
        <w:t xml:space="preserve">Telephone conferencing: </w:t>
      </w:r>
    </w:p>
    <w:p w:rsidR="006B345D" w:rsidRPr="00B12F37" w:rsidRDefault="006B345D" w:rsidP="006B345D">
      <w:pPr>
        <w:rPr>
          <w:rFonts w:ascii="AR CENA" w:hAnsi="AR CENA"/>
        </w:rPr>
      </w:pPr>
    </w:p>
    <w:p w:rsidR="006B345D" w:rsidRPr="00B12F37" w:rsidRDefault="006B345D" w:rsidP="006B345D">
      <w:pPr>
        <w:rPr>
          <w:rFonts w:ascii="AR CENA" w:hAnsi="AR CENA"/>
        </w:rPr>
      </w:pPr>
      <w:r w:rsidRPr="00B12F37">
        <w:rPr>
          <w:rFonts w:ascii="AR CENA" w:hAnsi="AR CENA"/>
        </w:rPr>
        <w:t>This is a dedicated telephone line where many participants call in and participate in the meeting.</w:t>
      </w:r>
    </w:p>
    <w:p w:rsidR="006B345D" w:rsidRDefault="00546A13" w:rsidP="006B345D">
      <w:pPr>
        <w:pStyle w:val="NormalWeb"/>
        <w:jc w:val="center"/>
      </w:pPr>
      <w:r>
        <w:rPr>
          <w:noProof/>
        </w:rPr>
        <w:lastRenderedPageBreak/>
        <w:pict>
          <v:rect id="_x0000_s1031" style="position:absolute;left:0;text-align:left;margin-left:9pt;margin-top:28.1pt;width:405pt;height:153pt;z-index:251665408" filled="f" strokeweight="3pt">
            <v:stroke linestyle="thinThin"/>
          </v:rect>
        </w:pict>
      </w:r>
    </w:p>
    <w:p w:rsidR="006B345D" w:rsidRPr="006305F5" w:rsidRDefault="006B345D" w:rsidP="006B345D">
      <w:pPr>
        <w:pStyle w:val="NormalWeb"/>
        <w:jc w:val="center"/>
        <w:rPr>
          <w:rFonts w:ascii="AR CENA" w:hAnsi="AR CENA"/>
          <w:sz w:val="28"/>
          <w:szCs w:val="28"/>
        </w:rPr>
      </w:pPr>
      <w:r w:rsidRPr="006305F5">
        <w:rPr>
          <w:rFonts w:ascii="AR CENA" w:hAnsi="AR CENA"/>
          <w:sz w:val="28"/>
          <w:szCs w:val="28"/>
        </w:rPr>
        <w:t>Things to Consider When Using Electronics</w:t>
      </w:r>
    </w:p>
    <w:p w:rsidR="006B345D" w:rsidRPr="006305F5" w:rsidRDefault="006B345D" w:rsidP="006B345D">
      <w:pPr>
        <w:numPr>
          <w:ilvl w:val="0"/>
          <w:numId w:val="2"/>
        </w:numPr>
        <w:spacing w:after="0" w:line="240" w:lineRule="auto"/>
        <w:rPr>
          <w:rFonts w:ascii="AR CENA" w:hAnsi="AR CENA"/>
        </w:rPr>
      </w:pPr>
      <w:r w:rsidRPr="006305F5">
        <w:rPr>
          <w:rFonts w:ascii="AR CENA" w:hAnsi="AR CENA"/>
        </w:rPr>
        <w:t>Is the complexity of adding the technology outweighing the potential glitches?</w:t>
      </w:r>
    </w:p>
    <w:p w:rsidR="006B345D" w:rsidRPr="006305F5" w:rsidRDefault="006B345D" w:rsidP="006B345D">
      <w:pPr>
        <w:numPr>
          <w:ilvl w:val="0"/>
          <w:numId w:val="2"/>
        </w:numPr>
        <w:spacing w:after="0" w:line="240" w:lineRule="auto"/>
        <w:rPr>
          <w:rFonts w:ascii="AR CENA" w:hAnsi="AR CENA"/>
        </w:rPr>
      </w:pPr>
      <w:r w:rsidRPr="006305F5">
        <w:rPr>
          <w:rFonts w:ascii="AR CENA" w:hAnsi="AR CENA"/>
        </w:rPr>
        <w:t xml:space="preserve">Are you capable enough to handle any issues that may arise during your meeting? </w:t>
      </w:r>
    </w:p>
    <w:p w:rsidR="006B345D" w:rsidRPr="006305F5" w:rsidRDefault="006B345D" w:rsidP="006B345D">
      <w:pPr>
        <w:numPr>
          <w:ilvl w:val="0"/>
          <w:numId w:val="2"/>
        </w:numPr>
        <w:spacing w:after="0" w:line="240" w:lineRule="auto"/>
        <w:rPr>
          <w:rFonts w:ascii="AR CENA" w:hAnsi="AR CENA"/>
        </w:rPr>
      </w:pPr>
      <w:r w:rsidRPr="006305F5">
        <w:rPr>
          <w:rFonts w:ascii="AR CENA" w:hAnsi="AR CENA"/>
        </w:rPr>
        <w:t>Is your audience capable of handing the technology?</w:t>
      </w:r>
    </w:p>
    <w:p w:rsidR="006B345D" w:rsidRPr="006305F5" w:rsidRDefault="006B345D" w:rsidP="006B345D">
      <w:pPr>
        <w:numPr>
          <w:ilvl w:val="0"/>
          <w:numId w:val="2"/>
        </w:numPr>
        <w:spacing w:after="0" w:line="240" w:lineRule="auto"/>
        <w:rPr>
          <w:rFonts w:ascii="AR CENA" w:hAnsi="AR CENA"/>
        </w:rPr>
      </w:pPr>
      <w:r w:rsidRPr="006305F5">
        <w:rPr>
          <w:rFonts w:ascii="AR CENA" w:hAnsi="AR CENA"/>
        </w:rPr>
        <w:t>Will you have adequate support from your IT department?</w:t>
      </w:r>
    </w:p>
    <w:p w:rsidR="006B345D" w:rsidRPr="006305F5" w:rsidRDefault="006B345D" w:rsidP="006B345D">
      <w:pPr>
        <w:numPr>
          <w:ilvl w:val="0"/>
          <w:numId w:val="2"/>
        </w:numPr>
        <w:spacing w:after="0" w:line="240" w:lineRule="auto"/>
        <w:rPr>
          <w:rFonts w:ascii="AR CENA" w:hAnsi="AR CENA"/>
        </w:rPr>
      </w:pPr>
      <w:r w:rsidRPr="006305F5">
        <w:rPr>
          <w:rFonts w:ascii="AR CENA" w:hAnsi="AR CENA"/>
        </w:rPr>
        <w:t>Are there any costs that you have to consider?</w:t>
      </w:r>
    </w:p>
    <w:p w:rsidR="00082132" w:rsidRDefault="006B345D" w:rsidP="006B345D">
      <w:r>
        <w:br w:type="page"/>
      </w:r>
    </w:p>
    <w:sectPr w:rsidR="00082132" w:rsidSect="000821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5764C"/>
    <w:multiLevelType w:val="hybridMultilevel"/>
    <w:tmpl w:val="169224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4A2E61"/>
    <w:multiLevelType w:val="hybridMultilevel"/>
    <w:tmpl w:val="5BD42D96"/>
    <w:lvl w:ilvl="0" w:tplc="36641098">
      <w:start w:val="1"/>
      <w:numFmt w:val="bullet"/>
      <w:pStyle w:val="Bulleted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6B345D"/>
    <w:rsid w:val="00054CFB"/>
    <w:rsid w:val="00065895"/>
    <w:rsid w:val="00082132"/>
    <w:rsid w:val="0018712C"/>
    <w:rsid w:val="002C1345"/>
    <w:rsid w:val="003B526D"/>
    <w:rsid w:val="00546A13"/>
    <w:rsid w:val="00636778"/>
    <w:rsid w:val="0064126F"/>
    <w:rsid w:val="00684407"/>
    <w:rsid w:val="006B345D"/>
    <w:rsid w:val="006B77BF"/>
    <w:rsid w:val="007B45F2"/>
    <w:rsid w:val="008825AB"/>
    <w:rsid w:val="009635F7"/>
    <w:rsid w:val="00A75A68"/>
    <w:rsid w:val="00AF09F4"/>
    <w:rsid w:val="00BF208E"/>
    <w:rsid w:val="00CD70D7"/>
    <w:rsid w:val="00D7184E"/>
    <w:rsid w:val="00FA7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D"/>
    <w:rPr>
      <w:rFonts w:ascii="Calibri" w:eastAsia="Times New Roman" w:hAnsi="Calibri" w:cs="Times New Roman"/>
      <w:lang w:val="en-US" w:bidi="en-US"/>
    </w:rPr>
  </w:style>
  <w:style w:type="paragraph" w:styleId="Heading2">
    <w:name w:val="heading 2"/>
    <w:basedOn w:val="Normal"/>
    <w:next w:val="Normal"/>
    <w:link w:val="Heading2Char"/>
    <w:uiPriority w:val="9"/>
    <w:unhideWhenUsed/>
    <w:qFormat/>
    <w:rsid w:val="006B345D"/>
    <w:pPr>
      <w:keepNext/>
      <w:keepLines/>
      <w:spacing w:before="200" w:after="12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45D"/>
    <w:rPr>
      <w:rFonts w:ascii="Cambria" w:eastAsia="Times New Roman" w:hAnsi="Cambria" w:cs="Times New Roman"/>
      <w:b/>
      <w:bCs/>
      <w:color w:val="4F81BD"/>
      <w:sz w:val="26"/>
      <w:szCs w:val="26"/>
      <w:lang w:val="en-US" w:bidi="en-US"/>
    </w:rPr>
  </w:style>
  <w:style w:type="paragraph" w:styleId="NormalWeb">
    <w:name w:val="Normal (Web)"/>
    <w:basedOn w:val="Normal"/>
    <w:unhideWhenUsed/>
    <w:rsid w:val="006B345D"/>
    <w:pPr>
      <w:spacing w:before="100" w:beforeAutospacing="1" w:after="100" w:afterAutospacing="1" w:line="240" w:lineRule="auto"/>
    </w:pPr>
    <w:rPr>
      <w:rFonts w:ascii="Times New Roman" w:hAnsi="Times New Roman"/>
      <w:sz w:val="24"/>
      <w:szCs w:val="24"/>
      <w:lang w:bidi="ar-SA"/>
    </w:rPr>
  </w:style>
  <w:style w:type="paragraph" w:customStyle="1" w:styleId="BulletedPoints">
    <w:name w:val="Bulleted Points"/>
    <w:basedOn w:val="Normal"/>
    <w:link w:val="BulletedPointsChar"/>
    <w:qFormat/>
    <w:rsid w:val="006B345D"/>
    <w:pPr>
      <w:numPr>
        <w:numId w:val="1"/>
      </w:numPr>
    </w:pPr>
  </w:style>
  <w:style w:type="character" w:customStyle="1" w:styleId="BulletedPointsChar">
    <w:name w:val="Bulleted Points Char"/>
    <w:basedOn w:val="DefaultParagraphFont"/>
    <w:link w:val="BulletedPoints"/>
    <w:rsid w:val="006B345D"/>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chooloutfitters.com/catalog/product_info/pfam_id/PFAM8958/products_id/PRO22501" TargetMode="Externa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s://www.schooloutfitters.com/catalog/images/RM_Education/resized/RME-TIS781690-75-75.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dc:creator>
  <cp:keywords/>
  <dc:description/>
  <cp:lastModifiedBy>Darren</cp:lastModifiedBy>
  <cp:revision>5</cp:revision>
  <dcterms:created xsi:type="dcterms:W3CDTF">2011-01-06T20:19:00Z</dcterms:created>
  <dcterms:modified xsi:type="dcterms:W3CDTF">2013-04-26T12:35:00Z</dcterms:modified>
</cp:coreProperties>
</file>